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11A1A824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D0339">
              <w:rPr>
                <w:rFonts w:ascii="Arial" w:hAnsi="Arial" w:cs="Arial"/>
                <w:sz w:val="20"/>
                <w:szCs w:val="20"/>
              </w:rPr>
              <w:t>p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résident, du </w:t>
            </w:r>
            <w:r w:rsidR="00AD0339">
              <w:rPr>
                <w:rFonts w:ascii="Arial" w:hAnsi="Arial" w:cs="Arial"/>
                <w:sz w:val="20"/>
                <w:szCs w:val="20"/>
              </w:rPr>
              <w:t>d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irecteur ou du </w:t>
            </w:r>
            <w:r w:rsidR="00AD0339">
              <w:rPr>
                <w:rFonts w:ascii="Arial" w:hAnsi="Arial" w:cs="Arial"/>
                <w:sz w:val="20"/>
                <w:szCs w:val="20"/>
              </w:rPr>
              <w:t>r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  <w:bookmarkStart w:id="0" w:name="_GoBack"/>
            <w:bookmarkEnd w:id="0"/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5058" w14:textId="77777777" w:rsidR="0017621B" w:rsidRDefault="0017621B">
      <w:r>
        <w:separator/>
      </w:r>
    </w:p>
  </w:endnote>
  <w:endnote w:type="continuationSeparator" w:id="0">
    <w:p w14:paraId="2E74A434" w14:textId="77777777" w:rsidR="0017621B" w:rsidRDefault="001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AAD" w14:textId="77777777" w:rsidR="0017621B" w:rsidRDefault="0017621B">
      <w:r>
        <w:separator/>
      </w:r>
    </w:p>
  </w:footnote>
  <w:footnote w:type="continuationSeparator" w:id="0">
    <w:p w14:paraId="68783FDA" w14:textId="77777777" w:rsidR="0017621B" w:rsidRDefault="0017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8E76" w14:textId="22BBD198" w:rsidR="00BF41B9" w:rsidRDefault="0038346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47A34" wp14:editId="00377023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707515" cy="1192530"/>
          <wp:effectExtent l="0" t="0" r="6985" b="762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621B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8346C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3655F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0339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1ECC-A643-464F-963A-B23F012F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Francoise Prinderre</cp:lastModifiedBy>
  <cp:revision>4</cp:revision>
  <cp:lastPrinted>2019-11-15T10:49:00Z</cp:lastPrinted>
  <dcterms:created xsi:type="dcterms:W3CDTF">2022-02-14T12:46:00Z</dcterms:created>
  <dcterms:modified xsi:type="dcterms:W3CDTF">2022-04-07T08:36:00Z</dcterms:modified>
</cp:coreProperties>
</file>